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36" w:rsidRPr="00AB2800" w:rsidRDefault="00AB2800" w:rsidP="00576B36">
      <w:pPr>
        <w:widowControl w:val="0"/>
        <w:autoSpaceDE w:val="0"/>
        <w:autoSpaceDN w:val="0"/>
        <w:adjustRightInd w:val="0"/>
        <w:rPr>
          <w:rFonts w:ascii="Helvetica Neue" w:hAnsi="Helvetica Neue" w:cs="Helvetica Neue"/>
          <w:b/>
          <w:bCs/>
          <w:color w:val="434343"/>
          <w:sz w:val="28"/>
          <w:szCs w:val="28"/>
          <w:u w:val="single"/>
          <w:lang w:val="en-US"/>
        </w:rPr>
      </w:pPr>
      <w:r w:rsidRPr="00AB2800">
        <w:rPr>
          <w:rFonts w:ascii="Helvetica Neue" w:hAnsi="Helvetica Neue" w:cs="Helvetica Neue"/>
          <w:b/>
          <w:bCs/>
          <w:color w:val="434343"/>
          <w:sz w:val="28"/>
          <w:szCs w:val="28"/>
          <w:u w:val="single"/>
          <w:lang w:val="en-US"/>
        </w:rPr>
        <w:t xml:space="preserve">Ted Talk Assignment: Social Work 1022 </w:t>
      </w:r>
    </w:p>
    <w:p w:rsidR="00576B36" w:rsidRDefault="00576B36" w:rsidP="00576B36">
      <w:pPr>
        <w:widowControl w:val="0"/>
        <w:autoSpaceDE w:val="0"/>
        <w:autoSpaceDN w:val="0"/>
        <w:adjustRightInd w:val="0"/>
        <w:spacing w:after="120"/>
        <w:rPr>
          <w:rFonts w:ascii="Helvetica Neue" w:hAnsi="Helvetica Neue" w:cs="Helvetica Neue"/>
          <w:color w:val="434343"/>
          <w:sz w:val="26"/>
          <w:szCs w:val="26"/>
          <w:lang w:val="en-US"/>
        </w:rPr>
      </w:pPr>
    </w:p>
    <w:tbl>
      <w:tblPr>
        <w:tblW w:w="0" w:type="auto"/>
        <w:tblBorders>
          <w:top w:val="nil"/>
          <w:left w:val="nil"/>
          <w:right w:val="nil"/>
        </w:tblBorders>
        <w:tblLayout w:type="fixed"/>
        <w:tblLook w:val="0000"/>
      </w:tblPr>
      <w:tblGrid>
        <w:gridCol w:w="2740"/>
        <w:gridCol w:w="2840"/>
      </w:tblGrid>
      <w:tr w:rsidR="00576B36">
        <w:tc>
          <w:tcPr>
            <w:tcW w:w="2740" w:type="dxa"/>
            <w:tcMar>
              <w:top w:w="60" w:type="nil"/>
              <w:left w:w="60" w:type="nil"/>
              <w:bottom w:w="60" w:type="nil"/>
              <w:right w:w="240" w:type="nil"/>
            </w:tcMar>
          </w:tcPr>
          <w:p w:rsidR="00576B36" w:rsidRDefault="00576B36">
            <w:pPr>
              <w:widowControl w:val="0"/>
              <w:autoSpaceDE w:val="0"/>
              <w:autoSpaceDN w:val="0"/>
              <w:adjustRightInd w:val="0"/>
              <w:rPr>
                <w:rFonts w:ascii="Helvetica Neue" w:hAnsi="Helvetica Neue" w:cs="Helvetica Neue"/>
                <w:b/>
                <w:bCs/>
                <w:color w:val="434343"/>
                <w:sz w:val="26"/>
                <w:szCs w:val="26"/>
                <w:lang w:val="en-US"/>
              </w:rPr>
            </w:pPr>
            <w:r>
              <w:rPr>
                <w:rFonts w:ascii="Helvetica Neue" w:hAnsi="Helvetica Neue" w:cs="Helvetica Neue"/>
                <w:b/>
                <w:bCs/>
                <w:color w:val="434343"/>
                <w:sz w:val="26"/>
                <w:szCs w:val="26"/>
                <w:lang w:val="en-US"/>
              </w:rPr>
              <w:t>Title</w:t>
            </w:r>
          </w:p>
        </w:tc>
        <w:tc>
          <w:tcPr>
            <w:tcW w:w="2840" w:type="dxa"/>
            <w:tcMar>
              <w:top w:w="240" w:type="nil"/>
              <w:left w:w="60" w:type="nil"/>
              <w:bottom w:w="60" w:type="nil"/>
              <w:right w:w="240" w:type="nil"/>
            </w:tcMar>
          </w:tcPr>
          <w:p w:rsidR="00576B36" w:rsidRPr="00AB2800" w:rsidRDefault="00B74C2F">
            <w:pPr>
              <w:widowControl w:val="0"/>
              <w:autoSpaceDE w:val="0"/>
              <w:autoSpaceDN w:val="0"/>
              <w:adjustRightInd w:val="0"/>
              <w:rPr>
                <w:rFonts w:ascii="Helvetica Neue" w:hAnsi="Helvetica Neue" w:cs="Helvetica Neue"/>
                <w:b/>
                <w:i/>
                <w:sz w:val="26"/>
                <w:szCs w:val="26"/>
                <w:lang w:val="en-US"/>
              </w:rPr>
            </w:pPr>
            <w:r w:rsidRPr="00AB2800">
              <w:rPr>
                <w:rFonts w:ascii="Helvetica Neue" w:hAnsi="Helvetica Neue" w:cs="Helvetica Neue"/>
                <w:b/>
                <w:i/>
                <w:sz w:val="26"/>
                <w:szCs w:val="26"/>
                <w:lang w:val="en-US"/>
              </w:rPr>
              <w:t xml:space="preserve">TED Talk Assignment </w:t>
            </w:r>
          </w:p>
        </w:tc>
      </w:tr>
      <w:tr w:rsidR="00576B36">
        <w:tblPrEx>
          <w:tblBorders>
            <w:top w:val="none" w:sz="0" w:space="0" w:color="auto"/>
          </w:tblBorders>
        </w:tblPrEx>
        <w:tc>
          <w:tcPr>
            <w:tcW w:w="2740" w:type="dxa"/>
            <w:tcMar>
              <w:top w:w="60" w:type="nil"/>
              <w:left w:w="60" w:type="nil"/>
              <w:bottom w:w="60" w:type="nil"/>
              <w:right w:w="240" w:type="nil"/>
            </w:tcMar>
          </w:tcPr>
          <w:p w:rsidR="00576B36" w:rsidRDefault="00576B36">
            <w:pPr>
              <w:widowControl w:val="0"/>
              <w:autoSpaceDE w:val="0"/>
              <w:autoSpaceDN w:val="0"/>
              <w:adjustRightInd w:val="0"/>
              <w:rPr>
                <w:rFonts w:ascii="Helvetica Neue" w:hAnsi="Helvetica Neue" w:cs="Helvetica Neue"/>
                <w:b/>
                <w:bCs/>
                <w:color w:val="434343"/>
                <w:sz w:val="26"/>
                <w:szCs w:val="26"/>
                <w:lang w:val="en-US"/>
              </w:rPr>
            </w:pPr>
            <w:r>
              <w:rPr>
                <w:rFonts w:ascii="Helvetica Neue" w:hAnsi="Helvetica Neue" w:cs="Helvetica Neue"/>
                <w:b/>
                <w:bCs/>
                <w:color w:val="434343"/>
                <w:sz w:val="26"/>
                <w:szCs w:val="26"/>
                <w:lang w:val="en-US"/>
              </w:rPr>
              <w:t>Due</w:t>
            </w:r>
          </w:p>
        </w:tc>
        <w:tc>
          <w:tcPr>
            <w:tcW w:w="2840" w:type="dxa"/>
            <w:tcMar>
              <w:top w:w="240" w:type="nil"/>
              <w:left w:w="60" w:type="nil"/>
              <w:bottom w:w="60" w:type="nil"/>
              <w:right w:w="240" w:type="nil"/>
            </w:tcMar>
          </w:tcPr>
          <w:p w:rsidR="00576B36" w:rsidRPr="005A2472" w:rsidRDefault="008F753C">
            <w:pPr>
              <w:widowControl w:val="0"/>
              <w:autoSpaceDE w:val="0"/>
              <w:autoSpaceDN w:val="0"/>
              <w:adjustRightInd w:val="0"/>
              <w:rPr>
                <w:rFonts w:ascii="Helvetica Neue" w:hAnsi="Helvetica Neue" w:cs="Helvetica Neue"/>
                <w:b/>
                <w:sz w:val="26"/>
                <w:szCs w:val="26"/>
                <w:lang w:val="en-US"/>
              </w:rPr>
            </w:pPr>
            <w:r>
              <w:rPr>
                <w:rFonts w:ascii="Helvetica Neue" w:hAnsi="Helvetica Neue" w:cs="Helvetica Neue"/>
                <w:b/>
                <w:sz w:val="26"/>
                <w:szCs w:val="26"/>
                <w:lang w:val="en-US"/>
              </w:rPr>
              <w:t xml:space="preserve">June 16, 2016 (Hard Copy Due At the Start of </w:t>
            </w:r>
            <w:r w:rsidR="00A01D8B" w:rsidRPr="005A2472">
              <w:rPr>
                <w:rFonts w:ascii="Helvetica Neue" w:hAnsi="Helvetica Neue" w:cs="Helvetica Neue"/>
                <w:b/>
                <w:sz w:val="26"/>
                <w:szCs w:val="26"/>
                <w:lang w:val="en-US"/>
              </w:rPr>
              <w:t>Class</w:t>
            </w:r>
            <w:r w:rsidR="002C5841">
              <w:rPr>
                <w:rFonts w:ascii="Helvetica Neue" w:hAnsi="Helvetica Neue" w:cs="Helvetica Neue"/>
                <w:b/>
                <w:sz w:val="26"/>
                <w:szCs w:val="26"/>
                <w:lang w:val="en-US"/>
              </w:rPr>
              <w:t>)</w:t>
            </w:r>
          </w:p>
        </w:tc>
      </w:tr>
      <w:tr w:rsidR="00576B36">
        <w:tblPrEx>
          <w:tblBorders>
            <w:top w:val="none" w:sz="0" w:space="0" w:color="auto"/>
          </w:tblBorders>
        </w:tblPrEx>
        <w:tc>
          <w:tcPr>
            <w:tcW w:w="2740" w:type="dxa"/>
            <w:tcMar>
              <w:top w:w="60" w:type="nil"/>
              <w:left w:w="60" w:type="nil"/>
              <w:bottom w:w="60" w:type="nil"/>
              <w:right w:w="240" w:type="nil"/>
            </w:tcMar>
          </w:tcPr>
          <w:p w:rsidR="00576B36" w:rsidRDefault="00576B36">
            <w:pPr>
              <w:widowControl w:val="0"/>
              <w:autoSpaceDE w:val="0"/>
              <w:autoSpaceDN w:val="0"/>
              <w:adjustRightInd w:val="0"/>
              <w:rPr>
                <w:rFonts w:ascii="Helvetica Neue" w:hAnsi="Helvetica Neue" w:cs="Helvetica Neue"/>
                <w:b/>
                <w:bCs/>
                <w:color w:val="434343"/>
                <w:sz w:val="26"/>
                <w:szCs w:val="26"/>
                <w:lang w:val="en-US"/>
              </w:rPr>
            </w:pPr>
            <w:r>
              <w:rPr>
                <w:rFonts w:ascii="Helvetica Neue" w:hAnsi="Helvetica Neue" w:cs="Helvetica Neue"/>
                <w:b/>
                <w:bCs/>
                <w:color w:val="434343"/>
                <w:sz w:val="26"/>
                <w:szCs w:val="26"/>
                <w:lang w:val="en-US"/>
              </w:rPr>
              <w:t>Grade Scale</w:t>
            </w:r>
          </w:p>
        </w:tc>
        <w:tc>
          <w:tcPr>
            <w:tcW w:w="2840" w:type="dxa"/>
            <w:tcMar>
              <w:top w:w="240" w:type="nil"/>
              <w:left w:w="60" w:type="nil"/>
              <w:bottom w:w="60" w:type="nil"/>
              <w:right w:w="240" w:type="nil"/>
            </w:tcMar>
          </w:tcPr>
          <w:p w:rsidR="00576B36" w:rsidRDefault="00586C14" w:rsidP="00AB2800">
            <w:pPr>
              <w:widowControl w:val="0"/>
              <w:autoSpaceDE w:val="0"/>
              <w:autoSpaceDN w:val="0"/>
              <w:adjustRightInd w:val="0"/>
              <w:rPr>
                <w:rFonts w:ascii="Helvetica Neue" w:hAnsi="Helvetica Neue" w:cs="Helvetica Neue"/>
                <w:sz w:val="26"/>
                <w:szCs w:val="26"/>
                <w:lang w:val="en-US"/>
              </w:rPr>
            </w:pPr>
            <w:r>
              <w:rPr>
                <w:rFonts w:ascii="Helvetica Neue" w:hAnsi="Helvetica Neue" w:cs="Helvetica Neue"/>
                <w:sz w:val="26"/>
                <w:szCs w:val="26"/>
                <w:lang w:val="en-US"/>
              </w:rPr>
              <w:t>25</w:t>
            </w:r>
            <w:r w:rsidR="005A2472">
              <w:rPr>
                <w:rFonts w:ascii="Helvetica Neue" w:hAnsi="Helvetica Neue" w:cs="Helvetica Neue"/>
                <w:sz w:val="26"/>
                <w:szCs w:val="26"/>
                <w:lang w:val="en-US"/>
              </w:rPr>
              <w:t xml:space="preserve">% </w:t>
            </w:r>
          </w:p>
        </w:tc>
      </w:tr>
      <w:tr w:rsidR="00576B36">
        <w:tc>
          <w:tcPr>
            <w:tcW w:w="2740" w:type="dxa"/>
            <w:tcMar>
              <w:top w:w="60" w:type="nil"/>
              <w:left w:w="60" w:type="nil"/>
              <w:bottom w:w="60" w:type="nil"/>
              <w:right w:w="240" w:type="nil"/>
            </w:tcMar>
          </w:tcPr>
          <w:p w:rsidR="00576B36" w:rsidRDefault="00576B36">
            <w:pPr>
              <w:widowControl w:val="0"/>
              <w:autoSpaceDE w:val="0"/>
              <w:autoSpaceDN w:val="0"/>
              <w:adjustRightInd w:val="0"/>
              <w:rPr>
                <w:rFonts w:ascii="Helvetica Neue" w:hAnsi="Helvetica Neue" w:cs="Helvetica Neue"/>
                <w:b/>
                <w:bCs/>
                <w:color w:val="434343"/>
                <w:sz w:val="26"/>
                <w:szCs w:val="26"/>
                <w:lang w:val="en-US"/>
              </w:rPr>
            </w:pPr>
          </w:p>
        </w:tc>
        <w:tc>
          <w:tcPr>
            <w:tcW w:w="2840" w:type="dxa"/>
            <w:tcMar>
              <w:top w:w="240" w:type="nil"/>
              <w:left w:w="60" w:type="nil"/>
              <w:bottom w:w="60" w:type="nil"/>
              <w:right w:w="240" w:type="nil"/>
            </w:tcMar>
          </w:tcPr>
          <w:p w:rsidR="00576B36" w:rsidRDefault="00576B36">
            <w:pPr>
              <w:widowControl w:val="0"/>
              <w:autoSpaceDE w:val="0"/>
              <w:autoSpaceDN w:val="0"/>
              <w:adjustRightInd w:val="0"/>
              <w:rPr>
                <w:rFonts w:ascii="Helvetica Neue" w:hAnsi="Helvetica Neue" w:cs="Helvetica Neue"/>
                <w:sz w:val="26"/>
                <w:szCs w:val="26"/>
                <w:lang w:val="en-US"/>
              </w:rPr>
            </w:pPr>
          </w:p>
        </w:tc>
      </w:tr>
    </w:tbl>
    <w:p w:rsidR="00576B36" w:rsidRDefault="00576B36" w:rsidP="00576B36">
      <w:pPr>
        <w:widowControl w:val="0"/>
        <w:autoSpaceDE w:val="0"/>
        <w:autoSpaceDN w:val="0"/>
        <w:adjustRightInd w:val="0"/>
        <w:rPr>
          <w:rFonts w:ascii="Helvetica Neue" w:hAnsi="Helvetica Neue" w:cs="Helvetica Neue"/>
          <w:b/>
          <w:bCs/>
          <w:color w:val="434343"/>
          <w:sz w:val="26"/>
          <w:szCs w:val="26"/>
          <w:lang w:val="en-US"/>
        </w:rPr>
      </w:pPr>
      <w:r>
        <w:rPr>
          <w:rFonts w:ascii="Helvetica Neue" w:hAnsi="Helvetica Neue" w:cs="Helvetica Neue"/>
          <w:b/>
          <w:bCs/>
          <w:color w:val="434343"/>
          <w:sz w:val="26"/>
          <w:szCs w:val="26"/>
          <w:lang w:val="en-US"/>
        </w:rPr>
        <w:t>Instructions</w:t>
      </w:r>
    </w:p>
    <w:p w:rsidR="00D41E0A" w:rsidRDefault="00D41E0A" w:rsidP="00576B36">
      <w:pPr>
        <w:widowControl w:val="0"/>
        <w:autoSpaceDE w:val="0"/>
        <w:autoSpaceDN w:val="0"/>
        <w:adjustRightInd w:val="0"/>
        <w:rPr>
          <w:rFonts w:ascii="Helvetica Neue" w:hAnsi="Helvetica Neue" w:cs="Helvetica Neue"/>
          <w:b/>
          <w:bCs/>
          <w:color w:val="434343"/>
          <w:sz w:val="26"/>
          <w:szCs w:val="26"/>
          <w:lang w:val="en-US"/>
        </w:rPr>
      </w:pPr>
    </w:p>
    <w:p w:rsidR="005A2472" w:rsidRDefault="00576B36" w:rsidP="00576B36">
      <w:pPr>
        <w:widowControl w:val="0"/>
        <w:autoSpaceDE w:val="0"/>
        <w:autoSpaceDN w:val="0"/>
        <w:adjustRightInd w:val="0"/>
        <w:spacing w:after="240"/>
        <w:rPr>
          <w:rFonts w:ascii="Helvetica Neue" w:hAnsi="Helvetica Neue" w:cs="Helvetica Neue"/>
          <w:sz w:val="26"/>
          <w:szCs w:val="26"/>
          <w:lang w:val="en-US"/>
        </w:rPr>
      </w:pPr>
      <w:r>
        <w:rPr>
          <w:rFonts w:ascii="Helvetica Neue" w:hAnsi="Helvetica Neue" w:cs="Helvetica Neue"/>
          <w:sz w:val="26"/>
          <w:szCs w:val="26"/>
          <w:lang w:val="en-US"/>
        </w:rPr>
        <w:t xml:space="preserve">Students will be required to </w:t>
      </w:r>
      <w:r w:rsidR="00EE4F2F">
        <w:rPr>
          <w:rFonts w:ascii="Helvetica Neue" w:hAnsi="Helvetica Neue" w:cs="Helvetica Neue"/>
          <w:sz w:val="26"/>
          <w:szCs w:val="26"/>
          <w:lang w:val="en-US"/>
        </w:rPr>
        <w:t xml:space="preserve">choose </w:t>
      </w:r>
      <w:r w:rsidR="00EE4F2F" w:rsidRPr="00D41E0A">
        <w:rPr>
          <w:rFonts w:ascii="Helvetica Neue" w:hAnsi="Helvetica Neue" w:cs="Helvetica Neue"/>
          <w:b/>
          <w:i/>
          <w:sz w:val="26"/>
          <w:szCs w:val="26"/>
          <w:u w:val="single"/>
          <w:lang w:val="en-US"/>
        </w:rPr>
        <w:t xml:space="preserve">one (1) </w:t>
      </w:r>
      <w:r w:rsidR="00D41E0A" w:rsidRPr="00D41E0A">
        <w:rPr>
          <w:rFonts w:ascii="Helvetica Neue" w:hAnsi="Helvetica Neue" w:cs="Helvetica Neue"/>
          <w:b/>
          <w:i/>
          <w:sz w:val="26"/>
          <w:szCs w:val="26"/>
          <w:u w:val="single"/>
          <w:lang w:val="en-US"/>
        </w:rPr>
        <w:t>out of the three (3)</w:t>
      </w:r>
      <w:r w:rsidR="00EE4F2F" w:rsidRPr="00D41E0A">
        <w:rPr>
          <w:rFonts w:ascii="Helvetica Neue" w:hAnsi="Helvetica Neue" w:cs="Helvetica Neue"/>
          <w:sz w:val="26"/>
          <w:szCs w:val="26"/>
          <w:u w:val="single"/>
          <w:lang w:val="en-US"/>
        </w:rPr>
        <w:t xml:space="preserve"> </w:t>
      </w:r>
      <w:r w:rsidR="00EE4F2F">
        <w:rPr>
          <w:rFonts w:ascii="Helvetica Neue" w:hAnsi="Helvetica Neue" w:cs="Helvetica Neue"/>
          <w:sz w:val="26"/>
          <w:szCs w:val="26"/>
          <w:lang w:val="en-US"/>
        </w:rPr>
        <w:t xml:space="preserve">following Ted Talks to watch (approximately </w:t>
      </w:r>
      <w:r w:rsidRPr="00D53DCC">
        <w:rPr>
          <w:rFonts w:ascii="Helvetica Neue" w:hAnsi="Helvetica Neue" w:cs="Helvetica Neue"/>
          <w:sz w:val="26"/>
          <w:szCs w:val="26"/>
          <w:lang w:val="en-US"/>
        </w:rPr>
        <w:t>20</w:t>
      </w:r>
      <w:r w:rsidR="005A2472" w:rsidRPr="00D53DCC">
        <w:rPr>
          <w:rFonts w:ascii="Helvetica Neue" w:hAnsi="Helvetica Neue" w:cs="Helvetica Neue"/>
          <w:sz w:val="26"/>
          <w:szCs w:val="26"/>
          <w:lang w:val="en-US"/>
        </w:rPr>
        <w:t xml:space="preserve"> minute</w:t>
      </w:r>
      <w:r w:rsidR="00EE4F2F">
        <w:rPr>
          <w:rFonts w:ascii="Helvetica Neue" w:hAnsi="Helvetica Neue" w:cs="Helvetica Neue"/>
          <w:sz w:val="26"/>
          <w:szCs w:val="26"/>
          <w:lang w:val="en-US"/>
        </w:rPr>
        <w:t xml:space="preserve"> in length) online. </w:t>
      </w:r>
    </w:p>
    <w:p w:rsidR="00576B36" w:rsidRDefault="00576B36" w:rsidP="00576B36">
      <w:pPr>
        <w:widowControl w:val="0"/>
        <w:autoSpaceDE w:val="0"/>
        <w:autoSpaceDN w:val="0"/>
        <w:adjustRightInd w:val="0"/>
        <w:spacing w:after="240"/>
        <w:rPr>
          <w:rFonts w:ascii="Helvetica Neue" w:hAnsi="Helvetica Neue" w:cs="Helvetica Neue"/>
          <w:sz w:val="26"/>
          <w:szCs w:val="26"/>
          <w:lang w:val="en-US"/>
        </w:rPr>
      </w:pPr>
      <w:r w:rsidRPr="00EE4F2F">
        <w:rPr>
          <w:rFonts w:ascii="Helvetica Neue" w:hAnsi="Helvetica Neue" w:cs="Helvetica Neue"/>
          <w:b/>
          <w:sz w:val="26"/>
          <w:szCs w:val="26"/>
          <w:u w:val="single"/>
          <w:lang w:val="en-US"/>
        </w:rPr>
        <w:t xml:space="preserve">Submit </w:t>
      </w:r>
      <w:r w:rsidR="005A2472" w:rsidRPr="00EE4F2F">
        <w:rPr>
          <w:rFonts w:ascii="Helvetica Neue" w:hAnsi="Helvetica Neue" w:cs="Helvetica Neue"/>
          <w:b/>
          <w:sz w:val="26"/>
          <w:szCs w:val="26"/>
          <w:u w:val="single"/>
          <w:lang w:val="en-US"/>
        </w:rPr>
        <w:t>a three to five</w:t>
      </w:r>
      <w:r w:rsidRPr="00EE4F2F">
        <w:rPr>
          <w:rFonts w:ascii="Helvetica Neue" w:hAnsi="Helvetica Neue" w:cs="Helvetica Neue"/>
          <w:b/>
          <w:sz w:val="26"/>
          <w:szCs w:val="26"/>
          <w:u w:val="single"/>
          <w:lang w:val="en-US"/>
        </w:rPr>
        <w:t xml:space="preserve"> page</w:t>
      </w:r>
      <w:r w:rsidR="002B4563" w:rsidRPr="00EE4F2F">
        <w:rPr>
          <w:rFonts w:ascii="Helvetica Neue" w:hAnsi="Helvetica Neue" w:cs="Helvetica Neue"/>
          <w:b/>
          <w:sz w:val="26"/>
          <w:szCs w:val="26"/>
          <w:u w:val="single"/>
          <w:lang w:val="en-US"/>
        </w:rPr>
        <w:t>, double-spaced</w:t>
      </w:r>
      <w:r w:rsidRPr="00EE4F2F">
        <w:rPr>
          <w:rFonts w:ascii="Helvetica Neue" w:hAnsi="Helvetica Neue" w:cs="Helvetica Neue"/>
          <w:b/>
          <w:sz w:val="26"/>
          <w:szCs w:val="26"/>
          <w:u w:val="single"/>
          <w:lang w:val="en-US"/>
        </w:rPr>
        <w:t xml:space="preserve"> reflection on the content of the presentation</w:t>
      </w:r>
      <w:r w:rsidR="005A2472">
        <w:rPr>
          <w:rFonts w:ascii="Helvetica Neue" w:hAnsi="Helvetica Neue" w:cs="Helvetica Neue"/>
          <w:sz w:val="26"/>
          <w:szCs w:val="26"/>
          <w:lang w:val="en-US"/>
        </w:rPr>
        <w:t>. Papers should follow APA style and conten</w:t>
      </w:r>
      <w:r w:rsidR="00EE4F2F">
        <w:rPr>
          <w:rFonts w:ascii="Helvetica Neue" w:hAnsi="Helvetica Neue" w:cs="Helvetica Neue"/>
          <w:sz w:val="26"/>
          <w:szCs w:val="26"/>
          <w:lang w:val="en-US"/>
        </w:rPr>
        <w:t>t from the course should be incorporated as applicable in your reflections</w:t>
      </w:r>
      <w:r w:rsidR="005A2472">
        <w:rPr>
          <w:rFonts w:ascii="Helvetica Neue" w:hAnsi="Helvetica Neue" w:cs="Helvetica Neue"/>
          <w:sz w:val="26"/>
          <w:szCs w:val="26"/>
          <w:lang w:val="en-US"/>
        </w:rPr>
        <w:t xml:space="preserve">. </w:t>
      </w:r>
      <w:r w:rsidR="00D53DCC">
        <w:rPr>
          <w:rFonts w:ascii="Helvetica Neue" w:hAnsi="Helvetica Neue" w:cs="Helvetica Neue"/>
          <w:sz w:val="26"/>
          <w:szCs w:val="26"/>
          <w:lang w:val="en-US"/>
        </w:rPr>
        <w:t xml:space="preserve"> </w:t>
      </w:r>
      <w:r w:rsidR="005A2472">
        <w:rPr>
          <w:rFonts w:ascii="Helvetica Neue" w:hAnsi="Helvetica Neue" w:cs="Helvetica Neue"/>
          <w:sz w:val="26"/>
          <w:szCs w:val="26"/>
          <w:lang w:val="en-US"/>
        </w:rPr>
        <w:t>Use</w:t>
      </w:r>
      <w:r>
        <w:rPr>
          <w:rFonts w:ascii="Helvetica Neue" w:hAnsi="Helvetica Neue" w:cs="Helvetica Neue"/>
          <w:sz w:val="26"/>
          <w:szCs w:val="26"/>
          <w:lang w:val="en-US"/>
        </w:rPr>
        <w:t xml:space="preserve"> the following three questions as the basis of your response.</w:t>
      </w:r>
    </w:p>
    <w:p w:rsidR="00576B36" w:rsidRDefault="00B74C2F" w:rsidP="00576B36">
      <w:pPr>
        <w:widowControl w:val="0"/>
        <w:autoSpaceDE w:val="0"/>
        <w:autoSpaceDN w:val="0"/>
        <w:adjustRightInd w:val="0"/>
        <w:rPr>
          <w:rFonts w:ascii="Helvetica Neue" w:hAnsi="Helvetica Neue" w:cs="Helvetica Neue"/>
          <w:sz w:val="26"/>
          <w:szCs w:val="26"/>
          <w:lang w:val="en-US"/>
        </w:rPr>
      </w:pPr>
      <w:r>
        <w:rPr>
          <w:rFonts w:ascii="Helvetica Neue" w:hAnsi="Helvetica Neue" w:cs="Helvetica Neue"/>
          <w:sz w:val="26"/>
          <w:szCs w:val="26"/>
          <w:lang w:val="en-US"/>
        </w:rPr>
        <w:t xml:space="preserve">1) </w:t>
      </w:r>
      <w:r>
        <w:rPr>
          <w:rFonts w:ascii="Arial" w:hAnsi="Arial" w:cs="Arial"/>
          <w:b/>
          <w:bCs/>
          <w:color w:val="1A1A1A"/>
          <w:sz w:val="26"/>
          <w:szCs w:val="26"/>
          <w:lang w:val="en-US"/>
        </w:rPr>
        <w:t> </w:t>
      </w:r>
      <w:r>
        <w:rPr>
          <w:rFonts w:ascii="Arial" w:hAnsi="Arial" w:cs="Arial"/>
          <w:color w:val="1A1A1A"/>
          <w:sz w:val="26"/>
          <w:szCs w:val="26"/>
          <w:lang w:val="en-US"/>
        </w:rPr>
        <w:t>What are your reactions to the message in this video?</w:t>
      </w:r>
    </w:p>
    <w:p w:rsidR="00B74C2F" w:rsidRDefault="00B74C2F" w:rsidP="00576B36">
      <w:pPr>
        <w:widowControl w:val="0"/>
        <w:autoSpaceDE w:val="0"/>
        <w:autoSpaceDN w:val="0"/>
        <w:adjustRightInd w:val="0"/>
        <w:rPr>
          <w:rFonts w:ascii="Helvetica Neue" w:hAnsi="Helvetica Neue" w:cs="Helvetica Neue"/>
          <w:sz w:val="26"/>
          <w:szCs w:val="26"/>
          <w:lang w:val="en-US"/>
        </w:rPr>
      </w:pPr>
    </w:p>
    <w:p w:rsidR="00B74C2F" w:rsidRDefault="00B74C2F" w:rsidP="00B74C2F">
      <w:pPr>
        <w:widowControl w:val="0"/>
        <w:autoSpaceDE w:val="0"/>
        <w:autoSpaceDN w:val="0"/>
        <w:adjustRightInd w:val="0"/>
        <w:rPr>
          <w:rFonts w:ascii="Arial" w:hAnsi="Arial" w:cs="Arial"/>
          <w:color w:val="1A1A1A"/>
          <w:sz w:val="26"/>
          <w:szCs w:val="26"/>
          <w:lang w:val="en-US"/>
        </w:rPr>
      </w:pPr>
      <w:r>
        <w:rPr>
          <w:rFonts w:ascii="Arial" w:hAnsi="Arial" w:cs="Arial"/>
          <w:bCs/>
          <w:color w:val="1A1A1A"/>
          <w:sz w:val="26"/>
          <w:szCs w:val="26"/>
          <w:lang w:val="en-US"/>
        </w:rPr>
        <w:t xml:space="preserve">2)  </w:t>
      </w:r>
      <w:r w:rsidR="00804438">
        <w:rPr>
          <w:rFonts w:ascii="Arial" w:hAnsi="Arial" w:cs="Arial"/>
          <w:bCs/>
          <w:color w:val="1A1A1A"/>
          <w:sz w:val="26"/>
          <w:szCs w:val="26"/>
          <w:lang w:val="en-US"/>
        </w:rPr>
        <w:t>How did</w:t>
      </w:r>
      <w:r w:rsidR="005A2472">
        <w:rPr>
          <w:rFonts w:ascii="Arial" w:hAnsi="Arial" w:cs="Arial"/>
          <w:bCs/>
          <w:color w:val="1A1A1A"/>
          <w:sz w:val="26"/>
          <w:szCs w:val="26"/>
          <w:lang w:val="en-US"/>
        </w:rPr>
        <w:t xml:space="preserve"> watching the video change your views on this topic?</w:t>
      </w:r>
    </w:p>
    <w:p w:rsidR="00B74C2F" w:rsidRDefault="00B74C2F" w:rsidP="00B74C2F">
      <w:pPr>
        <w:widowControl w:val="0"/>
        <w:autoSpaceDE w:val="0"/>
        <w:autoSpaceDN w:val="0"/>
        <w:adjustRightInd w:val="0"/>
        <w:rPr>
          <w:rFonts w:ascii="Arial" w:hAnsi="Arial" w:cs="Arial"/>
          <w:color w:val="1A1A1A"/>
          <w:sz w:val="26"/>
          <w:szCs w:val="26"/>
          <w:lang w:val="en-US"/>
        </w:rPr>
      </w:pPr>
    </w:p>
    <w:p w:rsidR="00B74C2F" w:rsidRPr="00B74C2F" w:rsidRDefault="00B74C2F" w:rsidP="005A2472">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3)  </w:t>
      </w:r>
      <w:r w:rsidR="005A2472">
        <w:rPr>
          <w:rFonts w:ascii="Arial" w:hAnsi="Arial" w:cs="Arial"/>
          <w:color w:val="1A1A1A"/>
          <w:sz w:val="26"/>
          <w:szCs w:val="26"/>
          <w:lang w:val="en-US"/>
        </w:rPr>
        <w:t>How do you think the content of the message could be used by social workers?</w:t>
      </w:r>
    </w:p>
    <w:p w:rsidR="00576B36" w:rsidRDefault="00576B36" w:rsidP="00576B36">
      <w:pPr>
        <w:widowControl w:val="0"/>
        <w:autoSpaceDE w:val="0"/>
        <w:autoSpaceDN w:val="0"/>
        <w:adjustRightInd w:val="0"/>
        <w:rPr>
          <w:rFonts w:ascii="Helvetica Neue" w:hAnsi="Helvetica Neue" w:cs="Helvetica Neue"/>
          <w:sz w:val="26"/>
          <w:szCs w:val="26"/>
          <w:lang w:val="en-US"/>
        </w:rPr>
      </w:pPr>
      <w:r>
        <w:rPr>
          <w:rFonts w:ascii="Helvetica Neue" w:hAnsi="Helvetica Neue" w:cs="Helvetica Neue"/>
          <w:sz w:val="26"/>
          <w:szCs w:val="26"/>
          <w:lang w:val="en-US"/>
        </w:rPr>
        <w:t>  </w:t>
      </w:r>
    </w:p>
    <w:p w:rsidR="00B74C2F" w:rsidRPr="00EE4F2F" w:rsidRDefault="00B74C2F" w:rsidP="00576B36">
      <w:pPr>
        <w:widowControl w:val="0"/>
        <w:autoSpaceDE w:val="0"/>
        <w:autoSpaceDN w:val="0"/>
        <w:adjustRightInd w:val="0"/>
        <w:rPr>
          <w:rFonts w:ascii="Helvetica Neue" w:hAnsi="Helvetica Neue" w:cs="Helvetica Neue"/>
          <w:b/>
          <w:sz w:val="26"/>
          <w:szCs w:val="26"/>
          <w:lang w:val="en-US"/>
        </w:rPr>
      </w:pPr>
      <w:r w:rsidRPr="00EE4F2F">
        <w:rPr>
          <w:rFonts w:ascii="Helvetica Neue" w:hAnsi="Helvetica Neue" w:cs="Helvetica Neue"/>
          <w:b/>
          <w:sz w:val="26"/>
          <w:szCs w:val="26"/>
          <w:lang w:val="en-US"/>
        </w:rPr>
        <w:t>TED TALK:</w:t>
      </w:r>
    </w:p>
    <w:p w:rsidR="005A2472" w:rsidRPr="00EE4F2F" w:rsidRDefault="00EE4F2F" w:rsidP="00576B36">
      <w:pPr>
        <w:widowControl w:val="0"/>
        <w:autoSpaceDE w:val="0"/>
        <w:autoSpaceDN w:val="0"/>
        <w:adjustRightInd w:val="0"/>
        <w:rPr>
          <w:rStyle w:val="Hyperlink"/>
          <w:color w:val="auto"/>
        </w:rPr>
      </w:pPr>
      <w:r w:rsidRPr="00EE4F2F">
        <w:rPr>
          <w:rStyle w:val="Hyperlink"/>
          <w:color w:val="auto"/>
        </w:rPr>
        <w:t xml:space="preserve"> </w:t>
      </w:r>
    </w:p>
    <w:p w:rsidR="00EE4F2F" w:rsidRDefault="00EE4F2F" w:rsidP="00576B36">
      <w:pPr>
        <w:widowControl w:val="0"/>
        <w:autoSpaceDE w:val="0"/>
        <w:autoSpaceDN w:val="0"/>
        <w:adjustRightInd w:val="0"/>
        <w:rPr>
          <w:rStyle w:val="Hyperlink"/>
        </w:rPr>
      </w:pPr>
    </w:p>
    <w:p w:rsidR="002C5841" w:rsidRPr="00EE4F2F" w:rsidRDefault="00EE4F2F" w:rsidP="00576B36">
      <w:pPr>
        <w:widowControl w:val="0"/>
        <w:autoSpaceDE w:val="0"/>
        <w:autoSpaceDN w:val="0"/>
        <w:adjustRightInd w:val="0"/>
        <w:rPr>
          <w:rStyle w:val="Hyperlink"/>
          <w:color w:val="auto"/>
          <w:u w:val="none"/>
        </w:rPr>
      </w:pPr>
      <w:r>
        <w:rPr>
          <w:rStyle w:val="Hyperlink"/>
          <w:color w:val="auto"/>
          <w:u w:val="none"/>
        </w:rPr>
        <w:t xml:space="preserve">    </w:t>
      </w:r>
      <w:r w:rsidR="00AB2800">
        <w:rPr>
          <w:rStyle w:val="Hyperlink"/>
          <w:color w:val="auto"/>
          <w:u w:val="none"/>
        </w:rPr>
        <w:tab/>
      </w:r>
      <w:r>
        <w:rPr>
          <w:rStyle w:val="Hyperlink"/>
          <w:color w:val="auto"/>
          <w:u w:val="none"/>
        </w:rPr>
        <w:t xml:space="preserve"> (2)</w:t>
      </w:r>
      <w:r w:rsidRPr="00EE4F2F">
        <w:rPr>
          <w:rStyle w:val="Hyperlink"/>
          <w:color w:val="auto"/>
          <w:u w:val="none"/>
        </w:rPr>
        <w:t>Johann Hari: Everything you think you know about addiction is wrong</w:t>
      </w:r>
    </w:p>
    <w:p w:rsidR="00EE4F2F" w:rsidRDefault="00EE4F2F" w:rsidP="00576B36">
      <w:pPr>
        <w:widowControl w:val="0"/>
        <w:autoSpaceDE w:val="0"/>
        <w:autoSpaceDN w:val="0"/>
        <w:adjustRightInd w:val="0"/>
        <w:rPr>
          <w:rStyle w:val="Hyperlink"/>
        </w:rPr>
      </w:pPr>
    </w:p>
    <w:p w:rsidR="002C5841" w:rsidRDefault="005D5173" w:rsidP="00576B36">
      <w:pPr>
        <w:widowControl w:val="0"/>
        <w:autoSpaceDE w:val="0"/>
        <w:autoSpaceDN w:val="0"/>
        <w:adjustRightInd w:val="0"/>
        <w:rPr>
          <w:rFonts w:ascii="Helvetica Neue" w:hAnsi="Helvetica Neue" w:cs="Helvetica Neue"/>
          <w:sz w:val="18"/>
          <w:szCs w:val="18"/>
          <w:lang w:val="en-US"/>
        </w:rPr>
      </w:pPr>
      <w:hyperlink r:id="rId7" w:history="1">
        <w:r w:rsidR="00EE4F2F" w:rsidRPr="00A907F0">
          <w:rPr>
            <w:rStyle w:val="Hyperlink"/>
            <w:rFonts w:ascii="Helvetica Neue" w:hAnsi="Helvetica Neue" w:cs="Helvetica Neue"/>
            <w:sz w:val="18"/>
            <w:szCs w:val="18"/>
            <w:lang w:val="en-US"/>
          </w:rPr>
          <w:t>https://www.ted.com/talks/johann_hari_everything_you_think_you_know_about_addiction_is_wrong?language=en</w:t>
        </w:r>
      </w:hyperlink>
    </w:p>
    <w:p w:rsidR="00EE4F2F" w:rsidRDefault="00EE4F2F" w:rsidP="00576B36">
      <w:pPr>
        <w:widowControl w:val="0"/>
        <w:autoSpaceDE w:val="0"/>
        <w:autoSpaceDN w:val="0"/>
        <w:adjustRightInd w:val="0"/>
        <w:rPr>
          <w:rFonts w:ascii="Helvetica Neue" w:hAnsi="Helvetica Neue" w:cs="Helvetica Neue"/>
          <w:sz w:val="18"/>
          <w:szCs w:val="18"/>
          <w:lang w:val="en-US"/>
        </w:rPr>
      </w:pPr>
    </w:p>
    <w:p w:rsidR="00576B36" w:rsidRDefault="00576B36" w:rsidP="00576B36">
      <w:pPr>
        <w:widowControl w:val="0"/>
        <w:autoSpaceDE w:val="0"/>
        <w:autoSpaceDN w:val="0"/>
        <w:adjustRightInd w:val="0"/>
        <w:rPr>
          <w:rFonts w:ascii="Helvetica Neue" w:hAnsi="Helvetica Neue" w:cs="Helvetica Neue"/>
          <w:sz w:val="26"/>
          <w:szCs w:val="26"/>
          <w:lang w:val="en-US"/>
        </w:rPr>
      </w:pPr>
      <w:r>
        <w:rPr>
          <w:rFonts w:ascii="Helvetica Neue" w:hAnsi="Helvetica Neue" w:cs="Helvetica Neue"/>
          <w:sz w:val="26"/>
          <w:szCs w:val="26"/>
          <w:lang w:val="en-US"/>
        </w:rPr>
        <w:t> </w:t>
      </w:r>
    </w:p>
    <w:p w:rsidR="00576B36" w:rsidRDefault="00576B36" w:rsidP="00576B36">
      <w:pPr>
        <w:widowControl w:val="0"/>
        <w:autoSpaceDE w:val="0"/>
        <w:autoSpaceDN w:val="0"/>
        <w:adjustRightInd w:val="0"/>
        <w:rPr>
          <w:rFonts w:ascii="Helvetica Neue" w:hAnsi="Helvetica Neue" w:cs="Helvetica Neue"/>
          <w:sz w:val="26"/>
          <w:szCs w:val="26"/>
          <w:lang w:val="en-US"/>
        </w:rPr>
      </w:pPr>
      <w:r>
        <w:rPr>
          <w:rFonts w:ascii="Helvetica Neue" w:hAnsi="Helvetica Neue" w:cs="Helvetica Neue"/>
          <w:b/>
          <w:bCs/>
          <w:i/>
          <w:iCs/>
          <w:sz w:val="26"/>
          <w:szCs w:val="26"/>
          <w:lang w:val="en-US"/>
        </w:rPr>
        <w:t>Please submi</w:t>
      </w:r>
      <w:r w:rsidR="005A2472">
        <w:rPr>
          <w:rFonts w:ascii="Helvetica Neue" w:hAnsi="Helvetica Neue" w:cs="Helvetica Neue"/>
          <w:b/>
          <w:bCs/>
          <w:i/>
          <w:iCs/>
          <w:sz w:val="26"/>
          <w:szCs w:val="26"/>
          <w:lang w:val="en-US"/>
        </w:rPr>
        <w:t>t your</w:t>
      </w:r>
      <w:r w:rsidR="00A01D8B">
        <w:rPr>
          <w:rFonts w:ascii="Helvetica Neue" w:hAnsi="Helvetica Neue" w:cs="Helvetica Neue"/>
          <w:b/>
          <w:bCs/>
          <w:i/>
          <w:iCs/>
          <w:sz w:val="26"/>
          <w:szCs w:val="26"/>
          <w:lang w:val="en-US"/>
        </w:rPr>
        <w:t xml:space="preserve"> paper copy in class</w:t>
      </w:r>
      <w:r w:rsidR="005A2472">
        <w:rPr>
          <w:rFonts w:ascii="Helvetica Neue" w:hAnsi="Helvetica Neue" w:cs="Helvetica Neue"/>
          <w:b/>
          <w:bCs/>
          <w:i/>
          <w:iCs/>
          <w:sz w:val="26"/>
          <w:szCs w:val="26"/>
          <w:lang w:val="en-US"/>
        </w:rPr>
        <w:t>.</w:t>
      </w:r>
      <w:r w:rsidR="00D53DCC">
        <w:rPr>
          <w:rFonts w:ascii="Helvetica Neue" w:hAnsi="Helvetica Neue" w:cs="Helvetica Neue"/>
          <w:b/>
          <w:bCs/>
          <w:i/>
          <w:iCs/>
          <w:sz w:val="26"/>
          <w:szCs w:val="26"/>
          <w:lang w:val="en-US"/>
        </w:rPr>
        <w:t xml:space="preserve"> See below for the rubric. </w:t>
      </w:r>
    </w:p>
    <w:p w:rsidR="00576B36" w:rsidRDefault="00576B36" w:rsidP="00576B36">
      <w:pPr>
        <w:widowControl w:val="0"/>
        <w:autoSpaceDE w:val="0"/>
        <w:autoSpaceDN w:val="0"/>
        <w:adjustRightInd w:val="0"/>
        <w:rPr>
          <w:rFonts w:ascii="Helvetica Neue" w:hAnsi="Helvetica Neue" w:cs="Helvetica Neue"/>
          <w:sz w:val="26"/>
          <w:szCs w:val="26"/>
          <w:lang w:val="en-US"/>
        </w:rPr>
      </w:pPr>
      <w:r>
        <w:rPr>
          <w:rFonts w:ascii="Helvetica Neue" w:hAnsi="Helvetica Neue" w:cs="Helvetica Neue"/>
          <w:sz w:val="26"/>
          <w:szCs w:val="26"/>
          <w:lang w:val="en-US"/>
        </w:rPr>
        <w:t> </w:t>
      </w:r>
    </w:p>
    <w:p w:rsidR="00B74C2F" w:rsidRPr="00B74C2F" w:rsidRDefault="00B74C2F" w:rsidP="00576B36">
      <w:pPr>
        <w:rPr>
          <w:rFonts w:ascii="Arial" w:hAnsi="Arial" w:cs="Helvetica Neue"/>
          <w:bCs/>
          <w:iCs/>
          <w:sz w:val="26"/>
          <w:szCs w:val="26"/>
          <w:u w:val="single"/>
          <w:lang w:val="en-US"/>
        </w:rPr>
      </w:pPr>
      <w:r w:rsidRPr="00B74C2F">
        <w:rPr>
          <w:rFonts w:ascii="Arial" w:hAnsi="Arial" w:cs="Helvetica Neue"/>
          <w:bCs/>
          <w:iCs/>
          <w:sz w:val="26"/>
          <w:szCs w:val="26"/>
          <w:u w:val="single"/>
          <w:lang w:val="en-US"/>
        </w:rPr>
        <w:t>Rubric</w:t>
      </w:r>
    </w:p>
    <w:p w:rsidR="00B74C2F" w:rsidRDefault="00B74C2F" w:rsidP="00576B36">
      <w:pPr>
        <w:rPr>
          <w:rFonts w:ascii="Helvetica Neue" w:hAnsi="Helvetica Neue" w:cs="Helvetica Neue"/>
          <w:bCs/>
          <w:iCs/>
          <w:lang w:val="en-US"/>
        </w:rPr>
      </w:pPr>
    </w:p>
    <w:p w:rsidR="00B74C2F" w:rsidRDefault="005A2472" w:rsidP="00B74C2F">
      <w:pPr>
        <w:widowControl w:val="0"/>
        <w:autoSpaceDE w:val="0"/>
        <w:autoSpaceDN w:val="0"/>
        <w:adjustRightInd w:val="0"/>
        <w:rPr>
          <w:rFonts w:ascii="Helvetica Neue" w:hAnsi="Helvetica Neue" w:cs="Helvetica Neue"/>
          <w:sz w:val="26"/>
          <w:szCs w:val="26"/>
          <w:lang w:val="en-US"/>
        </w:rPr>
      </w:pPr>
      <w:r>
        <w:rPr>
          <w:rFonts w:ascii="Helvetica Neue" w:hAnsi="Helvetica Neue" w:cs="Helvetica Neue"/>
          <w:sz w:val="26"/>
          <w:szCs w:val="26"/>
          <w:lang w:val="en-US"/>
        </w:rPr>
        <w:t>/7</w:t>
      </w:r>
      <w:r w:rsidR="00B74C2F">
        <w:rPr>
          <w:rFonts w:ascii="Helvetica Neue" w:hAnsi="Helvetica Neue" w:cs="Helvetica Neue"/>
          <w:sz w:val="26"/>
          <w:szCs w:val="26"/>
          <w:lang w:val="en-US"/>
        </w:rPr>
        <w:t xml:space="preserve">     1</w:t>
      </w:r>
      <w:r w:rsidR="00AB2800">
        <w:rPr>
          <w:rFonts w:ascii="Helvetica Neue" w:hAnsi="Helvetica Neue" w:cs="Helvetica Neue"/>
          <w:sz w:val="26"/>
          <w:szCs w:val="26"/>
          <w:lang w:val="en-US"/>
        </w:rPr>
        <w:t xml:space="preserve">) </w:t>
      </w:r>
      <w:r w:rsidR="00AB2800">
        <w:rPr>
          <w:rFonts w:ascii="Arial" w:hAnsi="Arial" w:cs="Arial"/>
          <w:b/>
          <w:bCs/>
          <w:color w:val="1A1A1A"/>
          <w:sz w:val="26"/>
          <w:szCs w:val="26"/>
          <w:lang w:val="en-US"/>
        </w:rPr>
        <w:t>What</w:t>
      </w:r>
      <w:r w:rsidR="00B74C2F">
        <w:rPr>
          <w:rFonts w:ascii="Arial" w:hAnsi="Arial" w:cs="Arial"/>
          <w:color w:val="1A1A1A"/>
          <w:sz w:val="26"/>
          <w:szCs w:val="26"/>
          <w:lang w:val="en-US"/>
        </w:rPr>
        <w:t xml:space="preserve"> </w:t>
      </w:r>
      <w:r w:rsidR="00AB2800">
        <w:rPr>
          <w:rFonts w:ascii="Arial" w:hAnsi="Arial" w:cs="Arial"/>
          <w:color w:val="1A1A1A"/>
          <w:sz w:val="26"/>
          <w:szCs w:val="26"/>
          <w:lang w:val="en-US"/>
        </w:rPr>
        <w:t xml:space="preserve">were some of your reactions </w:t>
      </w:r>
      <w:r w:rsidR="00B74C2F">
        <w:rPr>
          <w:rFonts w:ascii="Arial" w:hAnsi="Arial" w:cs="Arial"/>
          <w:color w:val="1A1A1A"/>
          <w:sz w:val="26"/>
          <w:szCs w:val="26"/>
          <w:lang w:val="en-US"/>
        </w:rPr>
        <w:t>to the message in this video?</w:t>
      </w:r>
      <w:r w:rsidR="009E3E32">
        <w:rPr>
          <w:rFonts w:ascii="Arial" w:hAnsi="Arial" w:cs="Arial"/>
          <w:color w:val="1A1A1A"/>
          <w:sz w:val="26"/>
          <w:szCs w:val="26"/>
          <w:lang w:val="en-US"/>
        </w:rPr>
        <w:t xml:space="preserve"> </w:t>
      </w:r>
    </w:p>
    <w:p w:rsidR="00B74C2F" w:rsidRDefault="009E3E32" w:rsidP="00B74C2F">
      <w:pPr>
        <w:widowControl w:val="0"/>
        <w:autoSpaceDE w:val="0"/>
        <w:autoSpaceDN w:val="0"/>
        <w:adjustRightInd w:val="0"/>
        <w:rPr>
          <w:rFonts w:ascii="Helvetica Neue" w:hAnsi="Helvetica Neue" w:cs="Helvetica Neue"/>
          <w:sz w:val="26"/>
          <w:szCs w:val="26"/>
          <w:lang w:val="en-US"/>
        </w:rPr>
      </w:pPr>
      <w:r>
        <w:rPr>
          <w:rFonts w:ascii="Helvetica Neue" w:hAnsi="Helvetica Neue" w:cs="Helvetica Neue"/>
          <w:sz w:val="26"/>
          <w:szCs w:val="26"/>
          <w:lang w:val="en-US"/>
        </w:rPr>
        <w:t xml:space="preserve">             How do they fit with current societal views on the topic?</w:t>
      </w:r>
    </w:p>
    <w:p w:rsidR="009E3E32" w:rsidRDefault="009E3E32" w:rsidP="00B74C2F">
      <w:pPr>
        <w:widowControl w:val="0"/>
        <w:autoSpaceDE w:val="0"/>
        <w:autoSpaceDN w:val="0"/>
        <w:adjustRightInd w:val="0"/>
        <w:rPr>
          <w:rFonts w:ascii="Helvetica Neue" w:hAnsi="Helvetica Neue" w:cs="Helvetica Neue"/>
          <w:sz w:val="26"/>
          <w:szCs w:val="26"/>
          <w:lang w:val="en-US"/>
        </w:rPr>
      </w:pPr>
    </w:p>
    <w:p w:rsidR="00B74C2F" w:rsidRDefault="005A2472" w:rsidP="00B74C2F">
      <w:pPr>
        <w:widowControl w:val="0"/>
        <w:autoSpaceDE w:val="0"/>
        <w:autoSpaceDN w:val="0"/>
        <w:adjustRightInd w:val="0"/>
        <w:ind w:left="1134" w:hanging="1134"/>
        <w:rPr>
          <w:rFonts w:ascii="Arial" w:hAnsi="Arial" w:cs="Arial"/>
          <w:color w:val="1A1A1A"/>
          <w:sz w:val="26"/>
          <w:szCs w:val="26"/>
          <w:lang w:val="en-US"/>
        </w:rPr>
      </w:pPr>
      <w:r>
        <w:rPr>
          <w:rFonts w:ascii="Arial" w:hAnsi="Arial" w:cs="Arial"/>
          <w:bCs/>
          <w:color w:val="1A1A1A"/>
          <w:sz w:val="26"/>
          <w:szCs w:val="26"/>
          <w:lang w:val="en-US"/>
        </w:rPr>
        <w:t>/7</w:t>
      </w:r>
      <w:r w:rsidR="00B74C2F">
        <w:rPr>
          <w:rFonts w:ascii="Arial" w:hAnsi="Arial" w:cs="Arial"/>
          <w:bCs/>
          <w:color w:val="1A1A1A"/>
          <w:sz w:val="26"/>
          <w:szCs w:val="26"/>
          <w:lang w:val="en-US"/>
        </w:rPr>
        <w:t xml:space="preserve">      2</w:t>
      </w:r>
      <w:r w:rsidR="00AB2800">
        <w:rPr>
          <w:rFonts w:ascii="Arial" w:hAnsi="Arial" w:cs="Arial"/>
          <w:bCs/>
          <w:color w:val="1A1A1A"/>
          <w:sz w:val="26"/>
          <w:szCs w:val="26"/>
          <w:lang w:val="en-US"/>
        </w:rPr>
        <w:t xml:space="preserve">) </w:t>
      </w:r>
      <w:r w:rsidR="00AB2800" w:rsidRPr="00AB2800">
        <w:rPr>
          <w:rFonts w:ascii="Arial" w:hAnsi="Arial" w:cs="Arial"/>
          <w:b/>
          <w:bCs/>
          <w:color w:val="1A1A1A"/>
          <w:sz w:val="26"/>
          <w:szCs w:val="26"/>
          <w:lang w:val="en-US"/>
        </w:rPr>
        <w:t>How</w:t>
      </w:r>
      <w:r w:rsidR="00375698">
        <w:rPr>
          <w:rFonts w:ascii="Arial" w:hAnsi="Arial" w:cs="Arial"/>
          <w:bCs/>
          <w:color w:val="1A1A1A"/>
          <w:sz w:val="26"/>
          <w:szCs w:val="26"/>
          <w:lang w:val="en-US"/>
        </w:rPr>
        <w:t xml:space="preserve"> </w:t>
      </w:r>
      <w:r w:rsidR="00375698">
        <w:rPr>
          <w:rFonts w:ascii="Arial" w:hAnsi="Arial" w:cs="Arial"/>
          <w:color w:val="1A1A1A"/>
          <w:sz w:val="26"/>
          <w:szCs w:val="26"/>
          <w:lang w:val="en-US"/>
        </w:rPr>
        <w:t>d</w:t>
      </w:r>
      <w:r>
        <w:rPr>
          <w:rFonts w:ascii="Arial" w:hAnsi="Arial" w:cs="Arial"/>
          <w:color w:val="1A1A1A"/>
          <w:sz w:val="26"/>
          <w:szCs w:val="26"/>
          <w:lang w:val="en-US"/>
        </w:rPr>
        <w:t xml:space="preserve">id watching the video change your views on this topic? </w:t>
      </w:r>
    </w:p>
    <w:p w:rsidR="00B74C2F" w:rsidRDefault="009E3E32" w:rsidP="00B74C2F">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              What relevance could the information in this video have for </w:t>
      </w:r>
    </w:p>
    <w:p w:rsidR="009E3E32" w:rsidRDefault="009E3E32" w:rsidP="00B74C2F">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lastRenderedPageBreak/>
        <w:t xml:space="preserve">              our society?</w:t>
      </w:r>
    </w:p>
    <w:p w:rsidR="009E3E32" w:rsidRDefault="009E3E32" w:rsidP="00B74C2F">
      <w:pPr>
        <w:widowControl w:val="0"/>
        <w:autoSpaceDE w:val="0"/>
        <w:autoSpaceDN w:val="0"/>
        <w:adjustRightInd w:val="0"/>
        <w:rPr>
          <w:rFonts w:ascii="Arial" w:hAnsi="Arial" w:cs="Arial"/>
          <w:color w:val="1A1A1A"/>
          <w:sz w:val="26"/>
          <w:szCs w:val="26"/>
          <w:lang w:val="en-US"/>
        </w:rPr>
      </w:pPr>
    </w:p>
    <w:p w:rsidR="005A2472" w:rsidRDefault="005A2472" w:rsidP="005A2472">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/7</w:t>
      </w:r>
      <w:r w:rsidR="00B74C2F">
        <w:rPr>
          <w:rFonts w:ascii="Arial" w:hAnsi="Arial" w:cs="Arial"/>
          <w:color w:val="1A1A1A"/>
          <w:sz w:val="26"/>
          <w:szCs w:val="26"/>
          <w:lang w:val="en-US"/>
        </w:rPr>
        <w:t xml:space="preserve">       3</w:t>
      </w:r>
      <w:r w:rsidR="00AB2800">
        <w:rPr>
          <w:rFonts w:ascii="Arial" w:hAnsi="Arial" w:cs="Arial"/>
          <w:color w:val="1A1A1A"/>
          <w:sz w:val="26"/>
          <w:szCs w:val="26"/>
          <w:lang w:val="en-US"/>
        </w:rPr>
        <w:t>) How</w:t>
      </w:r>
      <w:r>
        <w:rPr>
          <w:rFonts w:ascii="Arial" w:hAnsi="Arial" w:cs="Arial"/>
          <w:color w:val="1A1A1A"/>
          <w:sz w:val="26"/>
          <w:szCs w:val="26"/>
          <w:lang w:val="en-US"/>
        </w:rPr>
        <w:t xml:space="preserve"> do you think the content of the video could be used by social </w:t>
      </w:r>
    </w:p>
    <w:p w:rsidR="00B74C2F" w:rsidRPr="00B74C2F" w:rsidRDefault="005A2472" w:rsidP="005A2472">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               workers? </w:t>
      </w:r>
      <w:r w:rsidR="009E3E32">
        <w:rPr>
          <w:rFonts w:ascii="Arial" w:hAnsi="Arial" w:cs="Arial"/>
          <w:color w:val="1A1A1A"/>
          <w:sz w:val="26"/>
          <w:szCs w:val="26"/>
          <w:lang w:val="en-US"/>
        </w:rPr>
        <w:t>Anchor this with support from the text book or other sources.</w:t>
      </w:r>
    </w:p>
    <w:p w:rsidR="00B74C2F" w:rsidRDefault="00B74C2F" w:rsidP="00576B36">
      <w:pPr>
        <w:rPr>
          <w:rFonts w:ascii="Helvetica Neue" w:hAnsi="Helvetica Neue" w:cs="Helvetica Neue"/>
          <w:bCs/>
          <w:iCs/>
          <w:lang w:val="en-US"/>
        </w:rPr>
      </w:pPr>
    </w:p>
    <w:p w:rsidR="00B74C2F" w:rsidRPr="0059434C" w:rsidRDefault="0059434C" w:rsidP="00B74C2F">
      <w:pPr>
        <w:ind w:left="720" w:hanging="720"/>
        <w:rPr>
          <w:rFonts w:ascii="Arial" w:hAnsi="Arial" w:cs="Helvetica Neue"/>
          <w:bCs/>
          <w:iCs/>
          <w:sz w:val="26"/>
          <w:szCs w:val="26"/>
          <w:lang w:val="en-US"/>
        </w:rPr>
      </w:pPr>
      <w:r>
        <w:rPr>
          <w:rFonts w:ascii="Arial" w:hAnsi="Arial" w:cs="Helvetica Neue"/>
          <w:bCs/>
          <w:iCs/>
          <w:sz w:val="26"/>
          <w:szCs w:val="26"/>
          <w:lang w:val="en-US"/>
        </w:rPr>
        <w:t>/</w:t>
      </w:r>
      <w:r w:rsidR="005A2472">
        <w:rPr>
          <w:rFonts w:ascii="Helvetica Neue" w:hAnsi="Helvetica Neue" w:cs="Helvetica Neue"/>
          <w:bCs/>
          <w:iCs/>
          <w:lang w:val="en-US"/>
        </w:rPr>
        <w:t>5</w:t>
      </w:r>
      <w:r w:rsidR="00B74C2F">
        <w:rPr>
          <w:rFonts w:ascii="Helvetica Neue" w:hAnsi="Helvetica Neue" w:cs="Helvetica Neue"/>
          <w:bCs/>
          <w:iCs/>
          <w:lang w:val="en-US"/>
        </w:rPr>
        <w:tab/>
      </w:r>
      <w:r w:rsidR="00B74C2F" w:rsidRPr="0059434C">
        <w:rPr>
          <w:rFonts w:ascii="Arial" w:hAnsi="Arial" w:cs="Helvetica Neue"/>
          <w:bCs/>
          <w:iCs/>
          <w:sz w:val="26"/>
          <w:szCs w:val="26"/>
          <w:lang w:val="en-US"/>
        </w:rPr>
        <w:t xml:space="preserve">Demonstrated ability to critically reflect on messages contained with the TED Talk with some level of breadth while also incorporating content from the course. </w:t>
      </w:r>
    </w:p>
    <w:p w:rsidR="00B74C2F" w:rsidRPr="0059434C" w:rsidRDefault="00B74C2F" w:rsidP="00B74C2F">
      <w:pPr>
        <w:ind w:left="720" w:hanging="720"/>
        <w:rPr>
          <w:rFonts w:ascii="Arial" w:hAnsi="Arial" w:cs="Helvetica Neue"/>
          <w:bCs/>
          <w:iCs/>
          <w:sz w:val="26"/>
          <w:szCs w:val="26"/>
          <w:lang w:val="en-US"/>
        </w:rPr>
      </w:pPr>
    </w:p>
    <w:p w:rsidR="00B74C2F" w:rsidRPr="0059434C" w:rsidRDefault="005A2472" w:rsidP="00B74C2F">
      <w:pPr>
        <w:ind w:left="720" w:hanging="720"/>
        <w:rPr>
          <w:rFonts w:ascii="Arial" w:hAnsi="Arial" w:cs="Helvetica Neue"/>
          <w:bCs/>
          <w:iCs/>
          <w:sz w:val="26"/>
          <w:szCs w:val="26"/>
          <w:lang w:val="en-US"/>
        </w:rPr>
      </w:pPr>
      <w:r>
        <w:rPr>
          <w:rFonts w:ascii="Arial" w:hAnsi="Arial" w:cs="Helvetica Neue"/>
          <w:bCs/>
          <w:iCs/>
          <w:sz w:val="26"/>
          <w:szCs w:val="26"/>
          <w:lang w:val="en-US"/>
        </w:rPr>
        <w:t>/4</w:t>
      </w:r>
      <w:r w:rsidR="00B74C2F" w:rsidRPr="0059434C">
        <w:rPr>
          <w:rFonts w:ascii="Arial" w:hAnsi="Arial" w:cs="Helvetica Neue"/>
          <w:bCs/>
          <w:iCs/>
          <w:sz w:val="26"/>
          <w:szCs w:val="26"/>
          <w:lang w:val="en-US"/>
        </w:rPr>
        <w:tab/>
        <w:t xml:space="preserve">Clearly articulated thoughts with attention paid to grammar, sentence structure and spelling. </w:t>
      </w:r>
      <w:r>
        <w:rPr>
          <w:rFonts w:ascii="Arial" w:hAnsi="Arial" w:cs="Helvetica Neue"/>
          <w:bCs/>
          <w:iCs/>
          <w:sz w:val="26"/>
          <w:szCs w:val="26"/>
          <w:lang w:val="en-US"/>
        </w:rPr>
        <w:t xml:space="preserve">Use of APA style. </w:t>
      </w:r>
    </w:p>
    <w:p w:rsidR="00B74C2F" w:rsidRDefault="00B74C2F" w:rsidP="00B74C2F">
      <w:pPr>
        <w:ind w:left="720" w:hanging="720"/>
        <w:rPr>
          <w:rFonts w:ascii="Helvetica Neue" w:hAnsi="Helvetica Neue" w:cs="Helvetica Neue"/>
          <w:bCs/>
          <w:iCs/>
          <w:lang w:val="en-US"/>
        </w:rPr>
      </w:pPr>
    </w:p>
    <w:p w:rsidR="0059434C" w:rsidRDefault="0059434C" w:rsidP="00B74C2F">
      <w:pPr>
        <w:ind w:left="720" w:hanging="720"/>
        <w:rPr>
          <w:rFonts w:ascii="Helvetica Neue" w:hAnsi="Helvetica Neue" w:cs="Helvetica Neue"/>
          <w:bCs/>
          <w:iCs/>
          <w:lang w:val="en-US"/>
        </w:rPr>
      </w:pPr>
    </w:p>
    <w:p w:rsidR="00B74C2F" w:rsidRPr="00AB2800" w:rsidRDefault="005A2472" w:rsidP="00B74C2F">
      <w:pPr>
        <w:ind w:left="720" w:hanging="720"/>
        <w:rPr>
          <w:rFonts w:ascii="Helvetica Neue" w:hAnsi="Helvetica Neue" w:cs="Helvetica Neue"/>
          <w:b/>
          <w:bCs/>
          <w:iCs/>
          <w:sz w:val="26"/>
          <w:szCs w:val="26"/>
          <w:lang w:val="en-US"/>
        </w:rPr>
      </w:pPr>
      <w:r w:rsidRPr="00AB2800">
        <w:rPr>
          <w:rFonts w:ascii="Helvetica Neue" w:hAnsi="Helvetica Neue" w:cs="Helvetica Neue"/>
          <w:b/>
          <w:bCs/>
          <w:iCs/>
          <w:sz w:val="26"/>
          <w:szCs w:val="26"/>
          <w:lang w:val="en-US"/>
        </w:rPr>
        <w:t>Total:   /30</w:t>
      </w:r>
    </w:p>
    <w:p w:rsidR="0059434C" w:rsidRPr="00375698" w:rsidRDefault="0059434C" w:rsidP="00B74C2F">
      <w:pPr>
        <w:ind w:left="720" w:hanging="720"/>
        <w:rPr>
          <w:rFonts w:ascii="Helvetica Neue" w:hAnsi="Helvetica Neue" w:cs="Helvetica Neue"/>
          <w:bCs/>
          <w:iCs/>
          <w:sz w:val="26"/>
          <w:szCs w:val="26"/>
          <w:lang w:val="en-US"/>
        </w:rPr>
      </w:pPr>
    </w:p>
    <w:p w:rsidR="0059434C" w:rsidRPr="00375698" w:rsidRDefault="0059434C" w:rsidP="0059434C">
      <w:pPr>
        <w:ind w:left="720"/>
        <w:rPr>
          <w:rFonts w:ascii="Arial" w:hAnsi="Arial" w:cs="Arial"/>
          <w:sz w:val="26"/>
          <w:szCs w:val="26"/>
          <w:u w:val="single"/>
        </w:rPr>
      </w:pPr>
    </w:p>
    <w:p w:rsidR="0059434C" w:rsidRPr="00375698" w:rsidRDefault="0059434C" w:rsidP="0059434C">
      <w:pPr>
        <w:ind w:left="720"/>
        <w:rPr>
          <w:rFonts w:ascii="Arial" w:hAnsi="Arial" w:cs="Arial"/>
          <w:sz w:val="26"/>
          <w:szCs w:val="26"/>
          <w:u w:val="single"/>
        </w:rPr>
      </w:pPr>
    </w:p>
    <w:p w:rsidR="0059434C" w:rsidRPr="00375698" w:rsidRDefault="0059434C" w:rsidP="0059434C">
      <w:pPr>
        <w:ind w:left="720"/>
        <w:rPr>
          <w:rFonts w:ascii="Arial" w:hAnsi="Arial" w:cs="Arial"/>
          <w:sz w:val="26"/>
          <w:szCs w:val="26"/>
        </w:rPr>
      </w:pPr>
      <w:r w:rsidRPr="00375698">
        <w:rPr>
          <w:rFonts w:ascii="Arial" w:hAnsi="Arial" w:cs="Arial"/>
          <w:sz w:val="26"/>
          <w:szCs w:val="26"/>
          <w:u w:val="single"/>
        </w:rPr>
        <w:t>A range</w:t>
      </w:r>
      <w:r w:rsidRPr="00375698">
        <w:rPr>
          <w:rFonts w:ascii="Arial" w:hAnsi="Arial" w:cs="Arial"/>
          <w:sz w:val="26"/>
          <w:szCs w:val="26"/>
        </w:rPr>
        <w:t xml:space="preserve">:      All or most aspects of the work are </w:t>
      </w:r>
      <w:r w:rsidRPr="00375698">
        <w:rPr>
          <w:rFonts w:ascii="Arial" w:hAnsi="Arial" w:cs="Arial"/>
          <w:sz w:val="26"/>
          <w:szCs w:val="26"/>
          <w:u w:val="single"/>
        </w:rPr>
        <w:t>outstanding</w:t>
      </w:r>
      <w:r w:rsidRPr="00375698">
        <w:rPr>
          <w:rFonts w:ascii="Arial" w:hAnsi="Arial" w:cs="Arial"/>
          <w:sz w:val="26"/>
          <w:szCs w:val="26"/>
        </w:rPr>
        <w:t> with regard to the expectations described above.  This means that the student has not only responded fully to all parts of the assignment, but has gone beyond the required work in some substantial or creative manner.</w:t>
      </w:r>
      <w:r w:rsidRPr="00375698">
        <w:rPr>
          <w:rFonts w:ascii="Arial" w:hAnsi="Arial" w:cs="Arial"/>
          <w:sz w:val="26"/>
          <w:szCs w:val="26"/>
        </w:rPr>
        <w:br/>
      </w:r>
      <w:r w:rsidRPr="00375698">
        <w:rPr>
          <w:rFonts w:ascii="Arial" w:hAnsi="Arial" w:cs="Arial"/>
          <w:sz w:val="26"/>
          <w:szCs w:val="26"/>
        </w:rPr>
        <w:br/>
      </w:r>
      <w:r w:rsidRPr="00375698">
        <w:rPr>
          <w:rFonts w:ascii="Arial" w:hAnsi="Arial" w:cs="Arial"/>
          <w:sz w:val="26"/>
          <w:szCs w:val="26"/>
          <w:u w:val="single"/>
        </w:rPr>
        <w:t>B r</w:t>
      </w:r>
      <w:bookmarkStart w:id="0" w:name="_GoBack"/>
      <w:bookmarkEnd w:id="0"/>
      <w:r w:rsidRPr="00375698">
        <w:rPr>
          <w:rFonts w:ascii="Arial" w:hAnsi="Arial" w:cs="Arial"/>
          <w:sz w:val="26"/>
          <w:szCs w:val="26"/>
          <w:u w:val="single"/>
        </w:rPr>
        <w:t>ange</w:t>
      </w:r>
      <w:r w:rsidRPr="00375698">
        <w:rPr>
          <w:rFonts w:ascii="Arial" w:hAnsi="Arial" w:cs="Arial"/>
          <w:sz w:val="26"/>
          <w:szCs w:val="26"/>
        </w:rPr>
        <w:t>:     All content requirements are met, some of the evaluation expectations described above are met, and the overall quality is good.</w:t>
      </w:r>
      <w:r w:rsidRPr="00375698">
        <w:rPr>
          <w:rFonts w:ascii="Arial" w:hAnsi="Arial" w:cs="Arial"/>
          <w:sz w:val="26"/>
          <w:szCs w:val="26"/>
        </w:rPr>
        <w:br/>
      </w:r>
      <w:r w:rsidRPr="00375698">
        <w:rPr>
          <w:rFonts w:ascii="Arial" w:hAnsi="Arial" w:cs="Arial"/>
          <w:sz w:val="26"/>
          <w:szCs w:val="26"/>
        </w:rPr>
        <w:br/>
      </w:r>
      <w:r w:rsidRPr="00375698">
        <w:rPr>
          <w:rFonts w:ascii="Arial" w:hAnsi="Arial" w:cs="Arial"/>
          <w:sz w:val="26"/>
          <w:szCs w:val="26"/>
          <w:u w:val="single"/>
        </w:rPr>
        <w:t>C range</w:t>
      </w:r>
      <w:r w:rsidRPr="00375698">
        <w:rPr>
          <w:rFonts w:ascii="Arial" w:hAnsi="Arial" w:cs="Arial"/>
          <w:sz w:val="26"/>
          <w:szCs w:val="26"/>
        </w:rPr>
        <w:t>:      Most (or even all) content requirements are met but some are not adequately developed and/or most of the evaluation expectations described above are not met.</w:t>
      </w:r>
    </w:p>
    <w:p w:rsidR="0059434C" w:rsidRPr="00375698" w:rsidRDefault="0059434C" w:rsidP="0059434C">
      <w:pPr>
        <w:ind w:left="720"/>
        <w:rPr>
          <w:rFonts w:ascii="Arial" w:hAnsi="Arial" w:cs="Arial"/>
          <w:sz w:val="26"/>
          <w:szCs w:val="26"/>
          <w:u w:val="single"/>
        </w:rPr>
      </w:pPr>
    </w:p>
    <w:p w:rsidR="0059434C" w:rsidRPr="00375698" w:rsidRDefault="0059434C" w:rsidP="0059434C">
      <w:pPr>
        <w:ind w:left="720"/>
        <w:rPr>
          <w:sz w:val="26"/>
          <w:szCs w:val="26"/>
        </w:rPr>
      </w:pPr>
      <w:r w:rsidRPr="00375698">
        <w:rPr>
          <w:rFonts w:ascii="Arial" w:hAnsi="Arial" w:cs="Arial"/>
          <w:sz w:val="26"/>
          <w:szCs w:val="26"/>
          <w:u w:val="single"/>
        </w:rPr>
        <w:t>D – F range</w:t>
      </w:r>
      <w:r w:rsidRPr="00375698">
        <w:rPr>
          <w:rFonts w:ascii="Arial" w:hAnsi="Arial" w:cs="Arial"/>
          <w:sz w:val="26"/>
          <w:szCs w:val="26"/>
        </w:rPr>
        <w:t>: Major areas of the assignment are not addressed or are not adequately developed and most of the evaluation expectations described above are not met.</w:t>
      </w:r>
    </w:p>
    <w:p w:rsidR="0059434C" w:rsidRPr="00375698" w:rsidRDefault="0059434C" w:rsidP="00B74C2F">
      <w:pPr>
        <w:ind w:left="720" w:hanging="720"/>
        <w:rPr>
          <w:sz w:val="26"/>
          <w:szCs w:val="26"/>
        </w:rPr>
      </w:pPr>
    </w:p>
    <w:sectPr w:rsidR="0059434C" w:rsidRPr="00375698" w:rsidSect="00995F2E">
      <w:headerReference w:type="even" r:id="rId8"/>
      <w:headerReference w:type="default" r:id="rId9"/>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5E6" w:rsidRDefault="003265E6" w:rsidP="00D53DCC">
      <w:r>
        <w:separator/>
      </w:r>
    </w:p>
  </w:endnote>
  <w:endnote w:type="continuationSeparator" w:id="0">
    <w:p w:rsidR="003265E6" w:rsidRDefault="003265E6" w:rsidP="00D53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5E6" w:rsidRDefault="003265E6" w:rsidP="00D53DCC">
      <w:r>
        <w:separator/>
      </w:r>
    </w:p>
  </w:footnote>
  <w:footnote w:type="continuationSeparator" w:id="0">
    <w:p w:rsidR="003265E6" w:rsidRDefault="003265E6" w:rsidP="00D53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CC" w:rsidRDefault="005D5173" w:rsidP="00C6312F">
    <w:pPr>
      <w:pStyle w:val="Header"/>
      <w:framePr w:wrap="around" w:vAnchor="text" w:hAnchor="margin" w:xAlign="right" w:y="1"/>
      <w:rPr>
        <w:rStyle w:val="PageNumber"/>
      </w:rPr>
    </w:pPr>
    <w:r>
      <w:rPr>
        <w:rStyle w:val="PageNumber"/>
      </w:rPr>
      <w:fldChar w:fldCharType="begin"/>
    </w:r>
    <w:r w:rsidR="00D53DCC">
      <w:rPr>
        <w:rStyle w:val="PageNumber"/>
      </w:rPr>
      <w:instrText xml:space="preserve">PAGE  </w:instrText>
    </w:r>
    <w:r>
      <w:rPr>
        <w:rStyle w:val="PageNumber"/>
      </w:rPr>
      <w:fldChar w:fldCharType="end"/>
    </w:r>
  </w:p>
  <w:p w:rsidR="00D53DCC" w:rsidRDefault="00D53DCC" w:rsidP="00D53DC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CC" w:rsidRDefault="005D5173" w:rsidP="00C6312F">
    <w:pPr>
      <w:pStyle w:val="Header"/>
      <w:framePr w:wrap="around" w:vAnchor="text" w:hAnchor="margin" w:xAlign="right" w:y="1"/>
      <w:rPr>
        <w:rStyle w:val="PageNumber"/>
      </w:rPr>
    </w:pPr>
    <w:r>
      <w:rPr>
        <w:rStyle w:val="PageNumber"/>
      </w:rPr>
      <w:fldChar w:fldCharType="begin"/>
    </w:r>
    <w:r w:rsidR="00D53DCC">
      <w:rPr>
        <w:rStyle w:val="PageNumber"/>
      </w:rPr>
      <w:instrText xml:space="preserve">PAGE  </w:instrText>
    </w:r>
    <w:r>
      <w:rPr>
        <w:rStyle w:val="PageNumber"/>
      </w:rPr>
      <w:fldChar w:fldCharType="separate"/>
    </w:r>
    <w:r w:rsidR="0025402D">
      <w:rPr>
        <w:rStyle w:val="PageNumber"/>
        <w:noProof/>
      </w:rPr>
      <w:t>1</w:t>
    </w:r>
    <w:r>
      <w:rPr>
        <w:rStyle w:val="PageNumber"/>
      </w:rPr>
      <w:fldChar w:fldCharType="end"/>
    </w:r>
  </w:p>
  <w:p w:rsidR="00D53DCC" w:rsidRDefault="00D53DCC" w:rsidP="00D53DC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ECB"/>
    <w:multiLevelType w:val="hybridMultilevel"/>
    <w:tmpl w:val="1F8223A8"/>
    <w:lvl w:ilvl="0" w:tplc="BE46F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20"/>
  <w:characterSpacingControl w:val="doNotCompress"/>
  <w:footnotePr>
    <w:footnote w:id="-1"/>
    <w:footnote w:id="0"/>
  </w:footnotePr>
  <w:endnotePr>
    <w:endnote w:id="-1"/>
    <w:endnote w:id="0"/>
  </w:endnotePr>
  <w:compat>
    <w:useFELayout/>
  </w:compat>
  <w:rsids>
    <w:rsidRoot w:val="00576B36"/>
    <w:rsid w:val="0025402D"/>
    <w:rsid w:val="002B4563"/>
    <w:rsid w:val="002C5841"/>
    <w:rsid w:val="003265E6"/>
    <w:rsid w:val="00375698"/>
    <w:rsid w:val="003C286A"/>
    <w:rsid w:val="00481C0D"/>
    <w:rsid w:val="00576B36"/>
    <w:rsid w:val="0058622C"/>
    <w:rsid w:val="00586C14"/>
    <w:rsid w:val="0059434C"/>
    <w:rsid w:val="005A2472"/>
    <w:rsid w:val="005D5173"/>
    <w:rsid w:val="00604D0F"/>
    <w:rsid w:val="00746395"/>
    <w:rsid w:val="00804438"/>
    <w:rsid w:val="008F753C"/>
    <w:rsid w:val="00995F2E"/>
    <w:rsid w:val="009E3E32"/>
    <w:rsid w:val="00A01D8B"/>
    <w:rsid w:val="00A374B0"/>
    <w:rsid w:val="00A82646"/>
    <w:rsid w:val="00AB2800"/>
    <w:rsid w:val="00B13359"/>
    <w:rsid w:val="00B74C2F"/>
    <w:rsid w:val="00B968BC"/>
    <w:rsid w:val="00BC18E6"/>
    <w:rsid w:val="00C97223"/>
    <w:rsid w:val="00CE3D33"/>
    <w:rsid w:val="00D41E0A"/>
    <w:rsid w:val="00D53DCC"/>
    <w:rsid w:val="00DF272F"/>
    <w:rsid w:val="00E32A1A"/>
    <w:rsid w:val="00E574C0"/>
    <w:rsid w:val="00EE4F2F"/>
    <w:rsid w:val="00EE7BD4"/>
    <w:rsid w:val="00F75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7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C2F"/>
    <w:rPr>
      <w:color w:val="0000FF" w:themeColor="hyperlink"/>
      <w:u w:val="single"/>
    </w:rPr>
  </w:style>
  <w:style w:type="character" w:styleId="FollowedHyperlink">
    <w:name w:val="FollowedHyperlink"/>
    <w:basedOn w:val="DefaultParagraphFont"/>
    <w:uiPriority w:val="99"/>
    <w:semiHidden/>
    <w:unhideWhenUsed/>
    <w:rsid w:val="00A01D8B"/>
    <w:rPr>
      <w:color w:val="800080" w:themeColor="followedHyperlink"/>
      <w:u w:val="single"/>
    </w:rPr>
  </w:style>
  <w:style w:type="paragraph" w:styleId="Header">
    <w:name w:val="header"/>
    <w:basedOn w:val="Normal"/>
    <w:link w:val="HeaderChar"/>
    <w:uiPriority w:val="99"/>
    <w:unhideWhenUsed/>
    <w:rsid w:val="00D53DCC"/>
    <w:pPr>
      <w:tabs>
        <w:tab w:val="center" w:pos="4320"/>
        <w:tab w:val="right" w:pos="8640"/>
      </w:tabs>
    </w:pPr>
  </w:style>
  <w:style w:type="character" w:customStyle="1" w:styleId="HeaderChar">
    <w:name w:val="Header Char"/>
    <w:basedOn w:val="DefaultParagraphFont"/>
    <w:link w:val="Header"/>
    <w:uiPriority w:val="99"/>
    <w:rsid w:val="00D53DCC"/>
    <w:rPr>
      <w:lang w:val="en-CA"/>
    </w:rPr>
  </w:style>
  <w:style w:type="paragraph" w:styleId="Footer">
    <w:name w:val="footer"/>
    <w:basedOn w:val="Normal"/>
    <w:link w:val="FooterChar"/>
    <w:uiPriority w:val="99"/>
    <w:unhideWhenUsed/>
    <w:rsid w:val="00D53DCC"/>
    <w:pPr>
      <w:tabs>
        <w:tab w:val="center" w:pos="4320"/>
        <w:tab w:val="right" w:pos="8640"/>
      </w:tabs>
    </w:pPr>
  </w:style>
  <w:style w:type="character" w:customStyle="1" w:styleId="FooterChar">
    <w:name w:val="Footer Char"/>
    <w:basedOn w:val="DefaultParagraphFont"/>
    <w:link w:val="Footer"/>
    <w:uiPriority w:val="99"/>
    <w:rsid w:val="00D53DCC"/>
    <w:rPr>
      <w:lang w:val="en-CA"/>
    </w:rPr>
  </w:style>
  <w:style w:type="character" w:styleId="PageNumber">
    <w:name w:val="page number"/>
    <w:basedOn w:val="DefaultParagraphFont"/>
    <w:uiPriority w:val="99"/>
    <w:semiHidden/>
    <w:unhideWhenUsed/>
    <w:rsid w:val="00D53DCC"/>
  </w:style>
  <w:style w:type="paragraph" w:styleId="ListParagraph">
    <w:name w:val="List Paragraph"/>
    <w:basedOn w:val="Normal"/>
    <w:uiPriority w:val="34"/>
    <w:qFormat/>
    <w:rsid w:val="00EE4F2F"/>
    <w:pPr>
      <w:ind w:left="720"/>
      <w:contextualSpacing/>
    </w:pPr>
  </w:style>
  <w:style w:type="paragraph" w:styleId="BalloonText">
    <w:name w:val="Balloon Text"/>
    <w:basedOn w:val="Normal"/>
    <w:link w:val="BalloonTextChar"/>
    <w:uiPriority w:val="99"/>
    <w:semiHidden/>
    <w:unhideWhenUsed/>
    <w:rsid w:val="00D41E0A"/>
    <w:rPr>
      <w:rFonts w:ascii="Tahoma" w:hAnsi="Tahoma" w:cs="Tahoma"/>
      <w:sz w:val="16"/>
      <w:szCs w:val="16"/>
    </w:rPr>
  </w:style>
  <w:style w:type="character" w:customStyle="1" w:styleId="BalloonTextChar">
    <w:name w:val="Balloon Text Char"/>
    <w:basedOn w:val="DefaultParagraphFont"/>
    <w:link w:val="BalloonText"/>
    <w:uiPriority w:val="99"/>
    <w:semiHidden/>
    <w:rsid w:val="00D41E0A"/>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d.com/talks/johann_hari_everything_you_think_you_know_about_addiction_is_wrong?languag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Smith</dc:creator>
  <cp:lastModifiedBy>jack muku</cp:lastModifiedBy>
  <cp:revision>3</cp:revision>
  <cp:lastPrinted>2016-01-28T14:42:00Z</cp:lastPrinted>
  <dcterms:created xsi:type="dcterms:W3CDTF">2016-06-07T13:05:00Z</dcterms:created>
  <dcterms:modified xsi:type="dcterms:W3CDTF">2016-06-17T20:36:00Z</dcterms:modified>
</cp:coreProperties>
</file>